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4A" w:rsidRDefault="00D3514A" w:rsidP="00D3514A">
      <w:pPr>
        <w:pStyle w:val="Pa44"/>
        <w:ind w:left="2160" w:hanging="1440"/>
        <w:jc w:val="both"/>
        <w:rPr>
          <w:rFonts w:cs="Truesdell"/>
          <w:b/>
          <w:bCs/>
          <w:color w:val="000000"/>
          <w:sz w:val="28"/>
          <w:szCs w:val="28"/>
          <w:u w:val="single"/>
        </w:rPr>
      </w:pPr>
      <w:r w:rsidRPr="008259F9">
        <w:rPr>
          <w:rFonts w:cs="Truesdell"/>
          <w:b/>
          <w:bCs/>
          <w:color w:val="000000"/>
          <w:sz w:val="28"/>
          <w:szCs w:val="28"/>
          <w:u w:val="single"/>
        </w:rPr>
        <w:t>Wri</w:t>
      </w:r>
      <w:r w:rsidRPr="008259F9">
        <w:rPr>
          <w:rFonts w:cs="Truesdell"/>
          <w:b/>
          <w:color w:val="000000"/>
          <w:sz w:val="28"/>
          <w:szCs w:val="28"/>
          <w:u w:val="single"/>
        </w:rPr>
        <w:t>t</w:t>
      </w:r>
      <w:r w:rsidRPr="008259F9">
        <w:rPr>
          <w:rFonts w:cs="Truesdell"/>
          <w:b/>
          <w:bCs/>
          <w:color w:val="000000"/>
          <w:sz w:val="28"/>
          <w:szCs w:val="28"/>
          <w:u w:val="single"/>
        </w:rPr>
        <w:t xml:space="preserve">ing </w:t>
      </w:r>
      <w:r w:rsidRPr="008259F9">
        <w:rPr>
          <w:rFonts w:cs="Truesdell"/>
          <w:b/>
          <w:color w:val="000000"/>
          <w:sz w:val="28"/>
          <w:szCs w:val="28"/>
          <w:u w:val="single"/>
        </w:rPr>
        <w:t>N</w:t>
      </w:r>
      <w:r w:rsidRPr="008259F9">
        <w:rPr>
          <w:rFonts w:cs="Truesdell"/>
          <w:b/>
          <w:bCs/>
          <w:color w:val="000000"/>
          <w:sz w:val="28"/>
          <w:szCs w:val="28"/>
          <w:u w:val="single"/>
        </w:rPr>
        <w:t>arra</w:t>
      </w:r>
      <w:r w:rsidRPr="008259F9">
        <w:rPr>
          <w:rFonts w:cs="Truesdell"/>
          <w:b/>
          <w:color w:val="000000"/>
          <w:sz w:val="28"/>
          <w:szCs w:val="28"/>
          <w:u w:val="single"/>
        </w:rPr>
        <w:t>t</w:t>
      </w:r>
      <w:r w:rsidRPr="008259F9">
        <w:rPr>
          <w:rFonts w:cs="Truesdell"/>
          <w:b/>
          <w:bCs/>
          <w:color w:val="000000"/>
          <w:sz w:val="28"/>
          <w:szCs w:val="28"/>
          <w:u w:val="single"/>
        </w:rPr>
        <w:t>ive Quali</w:t>
      </w:r>
      <w:r w:rsidRPr="008259F9">
        <w:rPr>
          <w:rFonts w:cs="Truesdell"/>
          <w:b/>
          <w:color w:val="000000"/>
          <w:sz w:val="28"/>
          <w:szCs w:val="28"/>
          <w:u w:val="single"/>
        </w:rPr>
        <w:t>t</w:t>
      </w:r>
      <w:r w:rsidRPr="008259F9">
        <w:rPr>
          <w:rFonts w:cs="Truesdell"/>
          <w:b/>
          <w:bCs/>
          <w:color w:val="000000"/>
          <w:sz w:val="28"/>
          <w:szCs w:val="28"/>
          <w:u w:val="single"/>
        </w:rPr>
        <w:t xml:space="preserve">ies </w:t>
      </w:r>
    </w:p>
    <w:p w:rsidR="00D3514A" w:rsidRPr="00D3514A" w:rsidRDefault="00D3514A" w:rsidP="00D3514A"/>
    <w:p w:rsidR="00D3514A" w:rsidRPr="009C6715" w:rsidRDefault="00D3514A" w:rsidP="00D3514A">
      <w:pPr>
        <w:pStyle w:val="Pa46"/>
        <w:ind w:firstLine="720"/>
        <w:jc w:val="both"/>
        <w:rPr>
          <w:rFonts w:cs="Truesdell"/>
          <w:color w:val="000000"/>
        </w:rPr>
      </w:pPr>
      <w:r w:rsidRPr="009C6715">
        <w:rPr>
          <w:rFonts w:cs="Truesdell"/>
          <w:b/>
          <w:bCs/>
          <w:color w:val="000000"/>
        </w:rPr>
        <w:t xml:space="preserve">    Ideas</w:t>
      </w:r>
    </w:p>
    <w:p w:rsidR="00D3514A" w:rsidRPr="009C6715" w:rsidRDefault="00D3514A" w:rsidP="00D3514A">
      <w:pPr>
        <w:pStyle w:val="Pa47"/>
        <w:numPr>
          <w:ilvl w:val="0"/>
          <w:numId w:val="4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85pt;margin-top:5.8pt;width:64.7pt;height:27.1pt;z-index:251660288;mso-width-relative:margin;mso-height-relative:margin">
            <v:textbox>
              <w:txbxContent>
                <w:p w:rsidR="00D3514A" w:rsidRDefault="00D3514A" w:rsidP="00D3514A">
                  <w:r>
                    <w:softHyphen/>
                  </w:r>
                  <w:r>
                    <w:softHyphen/>
                  </w:r>
                  <w:r w:rsidRPr="008259F9">
                    <w:rPr>
                      <w:sz w:val="26"/>
                      <w:szCs w:val="26"/>
                    </w:rPr>
                    <w:t>____/30</w:t>
                  </w:r>
                </w:p>
                <w:p w:rsidR="00D3514A" w:rsidRDefault="00D3514A" w:rsidP="00D3514A"/>
              </w:txbxContent>
            </v:textbox>
          </v:shape>
        </w:pict>
      </w:r>
      <w:r w:rsidRPr="009C6715">
        <w:rPr>
          <w:rFonts w:cs="Truesdell"/>
          <w:color w:val="000000"/>
        </w:rPr>
        <w:t>the writing is clear and focused:</w:t>
      </w:r>
    </w:p>
    <w:p w:rsidR="00D3514A" w:rsidRPr="009C6715" w:rsidRDefault="00D3514A" w:rsidP="00D3514A">
      <w:pPr>
        <w:pStyle w:val="Pa47"/>
        <w:numPr>
          <w:ilvl w:val="0"/>
          <w:numId w:val="4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the reader knows what is important and why</w:t>
      </w:r>
    </w:p>
    <w:p w:rsidR="00D3514A" w:rsidRPr="009C6715" w:rsidRDefault="00D3514A" w:rsidP="00D3514A">
      <w:pPr>
        <w:pStyle w:val="Pa47"/>
        <w:numPr>
          <w:ilvl w:val="0"/>
          <w:numId w:val="4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the story is rich in sensory detail</w:t>
      </w:r>
    </w:p>
    <w:p w:rsidR="00D3514A" w:rsidRPr="009C6715" w:rsidRDefault="00D3514A" w:rsidP="00D3514A">
      <w:pPr>
        <w:pStyle w:val="Pa46"/>
        <w:ind w:firstLine="720"/>
        <w:jc w:val="both"/>
        <w:rPr>
          <w:rFonts w:cs="Truesdell"/>
          <w:b/>
          <w:bCs/>
          <w:color w:val="000000"/>
        </w:rPr>
      </w:pPr>
    </w:p>
    <w:p w:rsidR="00D3514A" w:rsidRPr="009C6715" w:rsidRDefault="00D3514A" w:rsidP="00D3514A">
      <w:pPr>
        <w:pStyle w:val="Pa46"/>
        <w:ind w:firstLine="720"/>
        <w:jc w:val="both"/>
        <w:rPr>
          <w:rFonts w:cs="Truesdell"/>
          <w:color w:val="000000"/>
        </w:rPr>
      </w:pPr>
      <w:r w:rsidRPr="009C6715">
        <w:rPr>
          <w:rFonts w:cs="Truesdell"/>
          <w:b/>
          <w:bCs/>
          <w:color w:val="000000"/>
        </w:rPr>
        <w:t xml:space="preserve">  Organiza</w:t>
      </w:r>
      <w:r w:rsidRPr="009C6715">
        <w:rPr>
          <w:rFonts w:cs="Truesdell"/>
          <w:color w:val="000000"/>
        </w:rPr>
        <w:t>t</w:t>
      </w:r>
      <w:r w:rsidRPr="009C6715">
        <w:rPr>
          <w:rFonts w:cs="Truesdell"/>
          <w:b/>
          <w:bCs/>
          <w:color w:val="000000"/>
        </w:rPr>
        <w:t>i</w:t>
      </w:r>
      <w:r w:rsidRPr="009C6715">
        <w:rPr>
          <w:rFonts w:cs="Truesdell"/>
          <w:color w:val="000000"/>
        </w:rPr>
        <w:t>o</w:t>
      </w:r>
      <w:r w:rsidRPr="009C6715">
        <w:rPr>
          <w:rFonts w:cs="Truesdell"/>
          <w:b/>
          <w:bCs/>
          <w:color w:val="000000"/>
        </w:rPr>
        <w:t>n</w:t>
      </w:r>
    </w:p>
    <w:p w:rsidR="00D3514A" w:rsidRPr="009C6715" w:rsidRDefault="00D3514A" w:rsidP="00D3514A">
      <w:pPr>
        <w:pStyle w:val="Pa47"/>
        <w:numPr>
          <w:ilvl w:val="0"/>
          <w:numId w:val="3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a strong lead moves the story/piece forward</w:t>
      </w:r>
    </w:p>
    <w:p w:rsidR="00D3514A" w:rsidRPr="009C6715" w:rsidRDefault="00D3514A" w:rsidP="00D3514A">
      <w:pPr>
        <w:pStyle w:val="Pa47"/>
        <w:numPr>
          <w:ilvl w:val="0"/>
          <w:numId w:val="3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noProof/>
          <w:color w:val="000000"/>
        </w:rPr>
        <w:pict>
          <v:shape id="_x0000_s1028" type="#_x0000_t202" style="position:absolute;left:0;text-align:left;margin-left:-24.85pt;margin-top:2.05pt;width:64.7pt;height:27.1pt;z-index:251662336;mso-width-relative:margin;mso-height-relative:margin">
            <v:textbox>
              <w:txbxContent>
                <w:p w:rsidR="00D3514A" w:rsidRDefault="00D3514A" w:rsidP="00D3514A">
                  <w:r>
                    <w:softHyphen/>
                  </w:r>
                  <w:r>
                    <w:softHyphen/>
                  </w:r>
                  <w:r>
                    <w:rPr>
                      <w:sz w:val="26"/>
                      <w:szCs w:val="26"/>
                    </w:rPr>
                    <w:t>____/2</w:t>
                  </w:r>
                  <w:r w:rsidRPr="008259F9">
                    <w:rPr>
                      <w:sz w:val="26"/>
                      <w:szCs w:val="26"/>
                    </w:rPr>
                    <w:t>0</w:t>
                  </w:r>
                </w:p>
              </w:txbxContent>
            </v:textbox>
          </v:shape>
        </w:pict>
      </w:r>
      <w:r w:rsidRPr="009C6715">
        <w:rPr>
          <w:rFonts w:cs="Truesdell"/>
          <w:color w:val="000000"/>
        </w:rPr>
        <w:t>the scenes/ideas are arranged in a logical order and work together</w:t>
      </w:r>
    </w:p>
    <w:p w:rsidR="00D3514A" w:rsidRPr="009C6715" w:rsidRDefault="00D3514A" w:rsidP="00D3514A">
      <w:pPr>
        <w:pStyle w:val="Pa47"/>
        <w:numPr>
          <w:ilvl w:val="0"/>
          <w:numId w:val="3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use of transitional phrases that are natural and help scenes connect</w:t>
      </w:r>
    </w:p>
    <w:p w:rsidR="00D3514A" w:rsidRPr="009C6715" w:rsidRDefault="00D3514A" w:rsidP="00D3514A">
      <w:pPr>
        <w:pStyle w:val="Pa47"/>
        <w:numPr>
          <w:ilvl w:val="0"/>
          <w:numId w:val="3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the reader can see the change in age or place soon in a new scene</w:t>
      </w:r>
    </w:p>
    <w:p w:rsidR="00D3514A" w:rsidRDefault="00D3514A" w:rsidP="00D3514A">
      <w:pPr>
        <w:pStyle w:val="Pa47"/>
        <w:numPr>
          <w:ilvl w:val="0"/>
          <w:numId w:val="3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the piece earns its ending and the ending pulls the scenes together</w:t>
      </w:r>
    </w:p>
    <w:p w:rsidR="00D3514A" w:rsidRPr="009C6715" w:rsidRDefault="00D3514A" w:rsidP="00D3514A"/>
    <w:p w:rsidR="00D3514A" w:rsidRPr="009C6715" w:rsidRDefault="00D3514A" w:rsidP="00D3514A">
      <w:pPr>
        <w:pStyle w:val="Pa46"/>
        <w:ind w:firstLine="720"/>
        <w:jc w:val="both"/>
        <w:rPr>
          <w:rFonts w:cs="Truesdell"/>
          <w:color w:val="000000"/>
        </w:rPr>
      </w:pPr>
      <w:r w:rsidRPr="009C6715">
        <w:rPr>
          <w:rFonts w:cs="Truesdell"/>
          <w:b/>
          <w:bCs/>
          <w:noProof/>
          <w:color w:val="000000"/>
        </w:rPr>
        <w:pict>
          <v:shape id="_x0000_s1031" type="#_x0000_t202" style="position:absolute;left:0;text-align:left;margin-left:-24.85pt;margin-top:8.4pt;width:64.7pt;height:27.1pt;z-index:251665408;mso-width-relative:margin;mso-height-relative:margin">
            <v:textbox>
              <w:txbxContent>
                <w:p w:rsidR="00D3514A" w:rsidRDefault="00D3514A" w:rsidP="00D3514A">
                  <w:pPr>
                    <w:rPr>
                      <w:sz w:val="26"/>
                      <w:szCs w:val="26"/>
                    </w:rPr>
                  </w:pPr>
                  <w:r>
                    <w:softHyphen/>
                  </w:r>
                  <w:r>
                    <w:softHyphen/>
                  </w:r>
                  <w:r w:rsidRPr="008259F9">
                    <w:rPr>
                      <w:sz w:val="26"/>
                      <w:szCs w:val="26"/>
                    </w:rPr>
                    <w:t>____/</w:t>
                  </w:r>
                  <w:r>
                    <w:rPr>
                      <w:sz w:val="26"/>
                      <w:szCs w:val="26"/>
                    </w:rPr>
                    <w:t>10</w:t>
                  </w:r>
                </w:p>
                <w:p w:rsidR="00D3514A" w:rsidRDefault="00D3514A" w:rsidP="00D3514A"/>
                <w:p w:rsidR="00D3514A" w:rsidRDefault="00D3514A" w:rsidP="00D3514A"/>
              </w:txbxContent>
            </v:textbox>
          </v:shape>
        </w:pict>
      </w:r>
      <w:r w:rsidRPr="009C6715">
        <w:rPr>
          <w:rFonts w:cs="Truesdell"/>
          <w:b/>
          <w:bCs/>
          <w:color w:val="000000"/>
        </w:rPr>
        <w:t xml:space="preserve">    Voice</w:t>
      </w:r>
    </w:p>
    <w:p w:rsidR="00D3514A" w:rsidRPr="009C6715" w:rsidRDefault="00D3514A" w:rsidP="00D3514A">
      <w:pPr>
        <w:pStyle w:val="Pa47"/>
        <w:numPr>
          <w:ilvl w:val="0"/>
          <w:numId w:val="2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the voice is natural and appropriate for the audience</w:t>
      </w:r>
    </w:p>
    <w:p w:rsidR="00D3514A" w:rsidRPr="009C6715" w:rsidRDefault="00D3514A" w:rsidP="00D3514A">
      <w:pPr>
        <w:pStyle w:val="Pa47"/>
        <w:numPr>
          <w:ilvl w:val="0"/>
          <w:numId w:val="2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a confident, efficient voice holds the reader’s attention</w:t>
      </w:r>
    </w:p>
    <w:p w:rsidR="00D3514A" w:rsidRPr="009C6715" w:rsidRDefault="00D3514A" w:rsidP="00D3514A">
      <w:pPr>
        <w:rPr>
          <w:sz w:val="24"/>
          <w:szCs w:val="24"/>
        </w:rPr>
      </w:pPr>
    </w:p>
    <w:p w:rsidR="00D3514A" w:rsidRPr="009C6715" w:rsidRDefault="00D3514A" w:rsidP="00D3514A">
      <w:pPr>
        <w:pStyle w:val="Pa46"/>
        <w:ind w:firstLine="720"/>
        <w:jc w:val="both"/>
        <w:rPr>
          <w:rFonts w:cs="Truesdell"/>
          <w:color w:val="000000"/>
        </w:rPr>
      </w:pPr>
      <w:r w:rsidRPr="009C6715">
        <w:rPr>
          <w:rFonts w:cs="Truesdell"/>
          <w:noProof/>
          <w:color w:val="000000"/>
        </w:rPr>
        <w:pict>
          <v:shape id="_x0000_s1027" type="#_x0000_t202" style="position:absolute;left:0;text-align:left;margin-left:-24.85pt;margin-top:3.9pt;width:64.7pt;height:27.1pt;z-index:251661312;mso-width-relative:margin;mso-height-relative:margin">
            <v:textbox>
              <w:txbxContent>
                <w:p w:rsidR="00D3514A" w:rsidRDefault="00D3514A" w:rsidP="00D3514A">
                  <w:r>
                    <w:softHyphen/>
                  </w:r>
                  <w:r>
                    <w:softHyphen/>
                  </w:r>
                  <w:r>
                    <w:rPr>
                      <w:sz w:val="26"/>
                      <w:szCs w:val="26"/>
                    </w:rPr>
                    <w:t>____/20</w:t>
                  </w:r>
                </w:p>
              </w:txbxContent>
            </v:textbox>
          </v:shape>
        </w:pict>
      </w:r>
      <w:r w:rsidRPr="009C6715">
        <w:rPr>
          <w:rFonts w:cs="Truesdell"/>
          <w:b/>
          <w:bCs/>
          <w:color w:val="000000"/>
        </w:rPr>
        <w:t xml:space="preserve">    W</w:t>
      </w:r>
      <w:r w:rsidRPr="009C6715">
        <w:rPr>
          <w:rFonts w:cs="Truesdell"/>
          <w:color w:val="000000"/>
        </w:rPr>
        <w:t>o</w:t>
      </w:r>
      <w:r w:rsidRPr="009C6715">
        <w:rPr>
          <w:rFonts w:cs="Truesdell"/>
          <w:b/>
          <w:bCs/>
          <w:color w:val="000000"/>
        </w:rPr>
        <w:t xml:space="preserve">rd </w:t>
      </w:r>
      <w:r w:rsidRPr="009C6715">
        <w:rPr>
          <w:rFonts w:cs="Truesdell"/>
          <w:color w:val="000000"/>
        </w:rPr>
        <w:t>C</w:t>
      </w:r>
      <w:r w:rsidRPr="009C6715">
        <w:rPr>
          <w:rFonts w:cs="Truesdell"/>
          <w:b/>
          <w:bCs/>
          <w:color w:val="000000"/>
        </w:rPr>
        <w:t>h</w:t>
      </w:r>
      <w:r w:rsidRPr="009C6715">
        <w:rPr>
          <w:rFonts w:cs="Truesdell"/>
          <w:color w:val="000000"/>
        </w:rPr>
        <w:t>o</w:t>
      </w:r>
      <w:r w:rsidRPr="009C6715">
        <w:rPr>
          <w:rFonts w:cs="Truesdell"/>
          <w:b/>
          <w:bCs/>
          <w:color w:val="000000"/>
        </w:rPr>
        <w:t>ice</w:t>
      </w:r>
    </w:p>
    <w:p w:rsidR="00D3514A" w:rsidRPr="009C6715" w:rsidRDefault="00D3514A" w:rsidP="00D3514A">
      <w:pPr>
        <w:pStyle w:val="Pa46"/>
        <w:numPr>
          <w:ilvl w:val="0"/>
          <w:numId w:val="1"/>
        </w:numPr>
        <w:ind w:left="2160" w:hanging="720"/>
        <w:jc w:val="both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is illuminated by vivid, precise words</w:t>
      </w:r>
    </w:p>
    <w:p w:rsidR="00D3514A" w:rsidRPr="009C6715" w:rsidRDefault="00D3514A" w:rsidP="00D3514A">
      <w:pPr>
        <w:rPr>
          <w:sz w:val="24"/>
          <w:szCs w:val="24"/>
        </w:rPr>
      </w:pPr>
    </w:p>
    <w:p w:rsidR="00D3514A" w:rsidRPr="009C6715" w:rsidRDefault="00D3514A" w:rsidP="00D3514A">
      <w:pPr>
        <w:pStyle w:val="Pa46"/>
        <w:ind w:firstLine="720"/>
        <w:jc w:val="both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 xml:space="preserve">    S</w:t>
      </w:r>
      <w:r w:rsidRPr="009C6715">
        <w:rPr>
          <w:rFonts w:cs="Truesdell"/>
          <w:b/>
          <w:bCs/>
          <w:color w:val="000000"/>
        </w:rPr>
        <w:t>en</w:t>
      </w:r>
      <w:r w:rsidRPr="009C6715">
        <w:rPr>
          <w:rFonts w:cs="Truesdell"/>
          <w:color w:val="000000"/>
        </w:rPr>
        <w:t>t</w:t>
      </w:r>
      <w:r w:rsidRPr="009C6715">
        <w:rPr>
          <w:rFonts w:cs="Truesdell"/>
          <w:b/>
          <w:bCs/>
          <w:color w:val="000000"/>
        </w:rPr>
        <w:t xml:space="preserve">ence </w:t>
      </w:r>
      <w:r w:rsidRPr="009C6715">
        <w:rPr>
          <w:rFonts w:cs="Truesdell"/>
          <w:color w:val="000000"/>
        </w:rPr>
        <w:t>St</w:t>
      </w:r>
      <w:r w:rsidRPr="009C6715">
        <w:rPr>
          <w:rFonts w:cs="Truesdell"/>
          <w:b/>
          <w:bCs/>
          <w:color w:val="000000"/>
        </w:rPr>
        <w:t>yle</w:t>
      </w:r>
    </w:p>
    <w:p w:rsidR="00D3514A" w:rsidRPr="009C6715" w:rsidRDefault="00D3514A" w:rsidP="00D3514A">
      <w:pPr>
        <w:pStyle w:val="Pa47"/>
        <w:numPr>
          <w:ilvl w:val="0"/>
          <w:numId w:val="5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noProof/>
          <w:color w:val="000000"/>
        </w:rPr>
        <w:pict>
          <v:shape id="_x0000_s1029" type="#_x0000_t202" style="position:absolute;left:0;text-align:left;margin-left:-24.85pt;margin-top:2.35pt;width:64.7pt;height:27.1pt;z-index:251663360;mso-width-relative:margin;mso-height-relative:margin">
            <v:textbox>
              <w:txbxContent>
                <w:p w:rsidR="00D3514A" w:rsidRPr="008259F9" w:rsidRDefault="00D3514A" w:rsidP="00D3514A">
                  <w:pPr>
                    <w:rPr>
                      <w:sz w:val="26"/>
                      <w:szCs w:val="26"/>
                    </w:rPr>
                  </w:pPr>
                  <w:r>
                    <w:softHyphen/>
                  </w:r>
                  <w:r>
                    <w:softHyphen/>
                  </w:r>
                  <w:r w:rsidRPr="008259F9">
                    <w:rPr>
                      <w:sz w:val="26"/>
                      <w:szCs w:val="26"/>
                    </w:rPr>
                    <w:t>____/10</w:t>
                  </w:r>
                </w:p>
              </w:txbxContent>
            </v:textbox>
          </v:shape>
        </w:pict>
      </w:r>
      <w:r w:rsidRPr="009C6715">
        <w:rPr>
          <w:rFonts w:cs="Truesdell"/>
          <w:color w:val="000000"/>
        </w:rPr>
        <w:t>smooth, fluent sentence structure works to tell the piece well</w:t>
      </w:r>
    </w:p>
    <w:p w:rsidR="00D3514A" w:rsidRPr="009C6715" w:rsidRDefault="00D3514A" w:rsidP="00D3514A">
      <w:pPr>
        <w:pStyle w:val="Pa47"/>
        <w:numPr>
          <w:ilvl w:val="0"/>
          <w:numId w:val="5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writer has paid attention to repeating structures and altered them</w:t>
      </w:r>
    </w:p>
    <w:p w:rsidR="00D3514A" w:rsidRDefault="00D3514A" w:rsidP="00D3514A">
      <w:pPr>
        <w:pStyle w:val="Pa47"/>
        <w:numPr>
          <w:ilvl w:val="0"/>
          <w:numId w:val="5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varied sentence lengths and beginnings of sentences</w:t>
      </w:r>
    </w:p>
    <w:p w:rsidR="00D3514A" w:rsidRPr="009C6715" w:rsidRDefault="00D3514A" w:rsidP="00D3514A"/>
    <w:p w:rsidR="00D3514A" w:rsidRPr="009C6715" w:rsidRDefault="00D3514A" w:rsidP="00D3514A">
      <w:pPr>
        <w:pStyle w:val="Pa46"/>
        <w:jc w:val="both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 xml:space="preserve">              Co</w:t>
      </w:r>
      <w:r w:rsidRPr="009C6715">
        <w:rPr>
          <w:rFonts w:cs="Truesdell"/>
          <w:b/>
          <w:bCs/>
          <w:color w:val="000000"/>
        </w:rPr>
        <w:t>nven</w:t>
      </w:r>
      <w:r w:rsidRPr="009C6715">
        <w:rPr>
          <w:rFonts w:cs="Truesdell"/>
          <w:color w:val="000000"/>
        </w:rPr>
        <w:t>t</w:t>
      </w:r>
      <w:r w:rsidRPr="009C6715">
        <w:rPr>
          <w:rFonts w:cs="Truesdell"/>
          <w:b/>
          <w:bCs/>
          <w:color w:val="000000"/>
        </w:rPr>
        <w:t>i</w:t>
      </w:r>
      <w:r w:rsidRPr="009C6715">
        <w:rPr>
          <w:rFonts w:cs="Truesdell"/>
          <w:color w:val="000000"/>
        </w:rPr>
        <w:t>o</w:t>
      </w:r>
      <w:r w:rsidRPr="009C6715">
        <w:rPr>
          <w:rFonts w:cs="Truesdell"/>
          <w:b/>
          <w:bCs/>
          <w:color w:val="000000"/>
        </w:rPr>
        <w:t>ns</w:t>
      </w:r>
    </w:p>
    <w:p w:rsidR="00D3514A" w:rsidRPr="009C6715" w:rsidRDefault="00D3514A" w:rsidP="00D3514A">
      <w:pPr>
        <w:pStyle w:val="Pa47"/>
        <w:numPr>
          <w:ilvl w:val="0"/>
          <w:numId w:val="6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noProof/>
          <w:color w:val="000000"/>
        </w:rPr>
        <w:pict>
          <v:shape id="_x0000_s1030" type="#_x0000_t202" style="position:absolute;left:0;text-align:left;margin-left:-24.85pt;margin-top:2pt;width:64.7pt;height:27.1pt;z-index:251664384;mso-width-relative:margin;mso-height-relative:margin">
            <v:textbox>
              <w:txbxContent>
                <w:p w:rsidR="00D3514A" w:rsidRDefault="00D3514A" w:rsidP="00D3514A">
                  <w:r>
                    <w:softHyphen/>
                  </w:r>
                  <w:r>
                    <w:softHyphen/>
                  </w:r>
                  <w:r w:rsidRPr="008259F9">
                    <w:rPr>
                      <w:sz w:val="26"/>
                      <w:szCs w:val="26"/>
                    </w:rPr>
                    <w:t>____/10</w:t>
                  </w:r>
                </w:p>
              </w:txbxContent>
            </v:textbox>
          </v:shape>
        </w:pict>
      </w:r>
      <w:r w:rsidRPr="009C6715">
        <w:rPr>
          <w:rFonts w:cs="Truesdell"/>
          <w:color w:val="000000"/>
        </w:rPr>
        <w:t>punctuation (of dialogue, colons, semicolons, and possessive nouns) is perfect</w:t>
      </w:r>
    </w:p>
    <w:p w:rsidR="00D3514A" w:rsidRDefault="00D3514A" w:rsidP="00D3514A">
      <w:pPr>
        <w:pStyle w:val="Pa47"/>
        <w:numPr>
          <w:ilvl w:val="0"/>
          <w:numId w:val="6"/>
        </w:numPr>
        <w:ind w:left="2160" w:hanging="720"/>
        <w:rPr>
          <w:rFonts w:cs="Truesdell"/>
          <w:color w:val="000000"/>
        </w:rPr>
      </w:pPr>
      <w:r w:rsidRPr="009C6715">
        <w:rPr>
          <w:rFonts w:cs="Truesdell"/>
          <w:color w:val="000000"/>
        </w:rPr>
        <w:t>intentional risks in conventions allowed if they work in the context of the piece</w:t>
      </w:r>
    </w:p>
    <w:p w:rsidR="00D3514A" w:rsidRPr="009C6715" w:rsidRDefault="00D3514A" w:rsidP="00D3514A">
      <w:pPr>
        <w:rPr>
          <w:sz w:val="10"/>
          <w:szCs w:val="10"/>
        </w:rPr>
      </w:pPr>
    </w:p>
    <w:p w:rsidR="00D3514A" w:rsidRPr="009C6715" w:rsidRDefault="00D3514A" w:rsidP="00D3514A">
      <w:pPr>
        <w:ind w:left="720"/>
        <w:rPr>
          <w:rFonts w:ascii="Times New Roman" w:hAnsi="Times New Roman"/>
          <w:b/>
        </w:rPr>
      </w:pPr>
      <w:r w:rsidRPr="009C6715">
        <w:rPr>
          <w:rFonts w:ascii="Times New Roman" w:hAnsi="Times New Roman"/>
          <w:b/>
        </w:rPr>
        <w:t>Requirements:</w:t>
      </w:r>
    </w:p>
    <w:p w:rsidR="00D3514A" w:rsidRPr="009C6715" w:rsidRDefault="00D3514A" w:rsidP="00D3514A">
      <w:pPr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9C6715">
        <w:rPr>
          <w:rFonts w:ascii="Times New Roman" w:hAnsi="Times New Roman"/>
          <w:b/>
        </w:rPr>
        <w:t xml:space="preserve"> 1” margins</w:t>
      </w:r>
    </w:p>
    <w:p w:rsidR="00D3514A" w:rsidRPr="009C6715" w:rsidRDefault="00D3514A" w:rsidP="00D3514A">
      <w:pPr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9C6715">
        <w:rPr>
          <w:rFonts w:ascii="Times New Roman" w:hAnsi="Times New Roman"/>
          <w:b/>
        </w:rPr>
        <w:t>1.5 spaced</w:t>
      </w:r>
    </w:p>
    <w:p w:rsidR="00D3514A" w:rsidRPr="009C6715" w:rsidRDefault="00D3514A" w:rsidP="00D3514A">
      <w:pPr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9C6715">
        <w:rPr>
          <w:rFonts w:ascii="Times New Roman" w:hAnsi="Times New Roman"/>
          <w:b/>
        </w:rPr>
        <w:t>Typed with heading</w:t>
      </w:r>
    </w:p>
    <w:p w:rsidR="00D3514A" w:rsidRPr="009C6715" w:rsidRDefault="00D3514A" w:rsidP="00D3514A">
      <w:pPr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9C6715">
        <w:rPr>
          <w:rFonts w:ascii="Times New Roman" w:hAnsi="Times New Roman"/>
          <w:b/>
        </w:rPr>
        <w:t>Uses “things they carried” assignment</w:t>
      </w:r>
    </w:p>
    <w:p w:rsidR="00D3514A" w:rsidRDefault="00D3514A" w:rsidP="00D3514A">
      <w:pPr>
        <w:pStyle w:val="Pa46"/>
        <w:ind w:firstLine="720"/>
        <w:jc w:val="both"/>
        <w:rPr>
          <w:rFonts w:cs="Truesdell"/>
          <w:b/>
          <w:bCs/>
          <w:color w:val="000000"/>
        </w:rPr>
      </w:pPr>
      <w:r w:rsidRPr="009C6715">
        <w:rPr>
          <w:rFonts w:cs="Truesdell"/>
          <w:color w:val="000000"/>
        </w:rPr>
        <w:t>Co</w:t>
      </w:r>
      <w:r w:rsidRPr="009C6715">
        <w:rPr>
          <w:rFonts w:cs="Truesdell"/>
          <w:b/>
          <w:bCs/>
          <w:color w:val="000000"/>
        </w:rPr>
        <w:t>mmen</w:t>
      </w:r>
      <w:r w:rsidRPr="009C6715">
        <w:rPr>
          <w:rFonts w:cs="Truesdell"/>
          <w:color w:val="000000"/>
        </w:rPr>
        <w:t>t</w:t>
      </w:r>
      <w:r w:rsidRPr="009C6715">
        <w:rPr>
          <w:rFonts w:cs="Truesdell"/>
          <w:b/>
          <w:bCs/>
          <w:color w:val="000000"/>
        </w:rPr>
        <w:t>s:</w:t>
      </w:r>
    </w:p>
    <w:p w:rsidR="00D3514A" w:rsidRDefault="00D3514A" w:rsidP="00D3514A"/>
    <w:p w:rsidR="00D3514A" w:rsidRDefault="00D3514A" w:rsidP="00D3514A"/>
    <w:p w:rsidR="00D3514A" w:rsidRDefault="00D3514A" w:rsidP="00D3514A"/>
    <w:p w:rsidR="00D3514A" w:rsidRPr="009C6715" w:rsidRDefault="00D3514A" w:rsidP="00D3514A"/>
    <w:p w:rsidR="00A13BB1" w:rsidRDefault="00D3514A" w:rsidP="00D3514A">
      <w:pPr>
        <w:ind w:left="2160" w:hanging="720"/>
      </w:pPr>
      <w:r>
        <w:rPr>
          <w:rStyle w:val="A15"/>
        </w:rPr>
        <w:t xml:space="preserve">© </w:t>
      </w:r>
      <w:r>
        <w:rPr>
          <w:rStyle w:val="A15"/>
          <w:rFonts w:ascii="Calisto MT" w:hAnsi="Calisto MT" w:cs="Calisto MT"/>
        </w:rPr>
        <w:t xml:space="preserve">2008 by Penny Kittle from </w:t>
      </w:r>
      <w:r>
        <w:rPr>
          <w:rStyle w:val="A15"/>
          <w:rFonts w:ascii="Calisto MT" w:hAnsi="Calisto MT" w:cs="Calisto MT"/>
          <w:i/>
          <w:iCs/>
        </w:rPr>
        <w:t xml:space="preserve">Write </w:t>
      </w:r>
      <w:proofErr w:type="gramStart"/>
      <w:r>
        <w:rPr>
          <w:rStyle w:val="A15"/>
          <w:rFonts w:ascii="Calisto MT" w:hAnsi="Calisto MT" w:cs="Calisto MT"/>
          <w:i/>
          <w:iCs/>
        </w:rPr>
        <w:t>Beside</w:t>
      </w:r>
      <w:proofErr w:type="gramEnd"/>
      <w:r>
        <w:rPr>
          <w:rStyle w:val="A15"/>
          <w:rFonts w:ascii="Calisto MT" w:hAnsi="Calisto MT" w:cs="Calisto MT"/>
          <w:i/>
          <w:iCs/>
        </w:rPr>
        <w:t xml:space="preserve"> Them</w:t>
      </w:r>
      <w:r>
        <w:rPr>
          <w:rStyle w:val="A15"/>
          <w:rFonts w:ascii="Calisto MT" w:hAnsi="Calisto MT" w:cs="Calisto MT"/>
        </w:rPr>
        <w:t>. Portsmouth, NH: Heinemann.</w:t>
      </w:r>
    </w:p>
    <w:sectPr w:rsidR="00A13BB1" w:rsidSect="00D351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uesdell">
    <w:altName w:val="Truesd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781"/>
    <w:multiLevelType w:val="hybridMultilevel"/>
    <w:tmpl w:val="FE383CB6"/>
    <w:lvl w:ilvl="0" w:tplc="9832322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E620A27"/>
    <w:multiLevelType w:val="hybridMultilevel"/>
    <w:tmpl w:val="7C02CC78"/>
    <w:lvl w:ilvl="0" w:tplc="98323228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B84046"/>
    <w:multiLevelType w:val="hybridMultilevel"/>
    <w:tmpl w:val="DF124664"/>
    <w:lvl w:ilvl="0" w:tplc="9832322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8542ADC"/>
    <w:multiLevelType w:val="hybridMultilevel"/>
    <w:tmpl w:val="E74E53CE"/>
    <w:lvl w:ilvl="0" w:tplc="9832322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E75EC8"/>
    <w:multiLevelType w:val="hybridMultilevel"/>
    <w:tmpl w:val="DB6E9816"/>
    <w:lvl w:ilvl="0" w:tplc="9832322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539B205E"/>
    <w:multiLevelType w:val="hybridMultilevel"/>
    <w:tmpl w:val="EEEA2034"/>
    <w:lvl w:ilvl="0" w:tplc="9832322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7418C9"/>
    <w:multiLevelType w:val="hybridMultilevel"/>
    <w:tmpl w:val="367EFA46"/>
    <w:lvl w:ilvl="0" w:tplc="9832322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3514A"/>
    <w:rsid w:val="00A13BB1"/>
    <w:rsid w:val="00AD374B"/>
    <w:rsid w:val="00D3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6">
    <w:name w:val="Pa46"/>
    <w:basedOn w:val="Normal"/>
    <w:next w:val="Normal"/>
    <w:uiPriority w:val="99"/>
    <w:rsid w:val="00D3514A"/>
    <w:pPr>
      <w:autoSpaceDE w:val="0"/>
      <w:autoSpaceDN w:val="0"/>
      <w:adjustRightInd w:val="0"/>
      <w:spacing w:after="0" w:line="281" w:lineRule="atLeast"/>
    </w:pPr>
    <w:rPr>
      <w:rFonts w:ascii="Truesdell" w:hAnsi="Truesdell"/>
      <w:sz w:val="24"/>
      <w:szCs w:val="24"/>
    </w:rPr>
  </w:style>
  <w:style w:type="paragraph" w:customStyle="1" w:styleId="Pa47">
    <w:name w:val="Pa47"/>
    <w:basedOn w:val="Normal"/>
    <w:next w:val="Normal"/>
    <w:uiPriority w:val="99"/>
    <w:rsid w:val="00D3514A"/>
    <w:pPr>
      <w:autoSpaceDE w:val="0"/>
      <w:autoSpaceDN w:val="0"/>
      <w:adjustRightInd w:val="0"/>
      <w:spacing w:after="0" w:line="241" w:lineRule="atLeast"/>
    </w:pPr>
    <w:rPr>
      <w:rFonts w:ascii="Truesdell" w:hAnsi="Truesdell"/>
      <w:sz w:val="24"/>
      <w:szCs w:val="24"/>
    </w:rPr>
  </w:style>
  <w:style w:type="character" w:customStyle="1" w:styleId="A15">
    <w:name w:val="A15"/>
    <w:uiPriority w:val="99"/>
    <w:rsid w:val="00D3514A"/>
    <w:rPr>
      <w:rFonts w:ascii="Cambria Math" w:hAnsi="Cambria Math" w:cs="Cambria Math"/>
      <w:color w:val="000000"/>
      <w:sz w:val="16"/>
      <w:szCs w:val="16"/>
    </w:rPr>
  </w:style>
  <w:style w:type="paragraph" w:customStyle="1" w:styleId="Pa44">
    <w:name w:val="Pa44"/>
    <w:basedOn w:val="Normal"/>
    <w:next w:val="Normal"/>
    <w:uiPriority w:val="99"/>
    <w:rsid w:val="00D3514A"/>
    <w:pPr>
      <w:autoSpaceDE w:val="0"/>
      <w:autoSpaceDN w:val="0"/>
      <w:adjustRightInd w:val="0"/>
      <w:spacing w:after="0" w:line="321" w:lineRule="atLeast"/>
    </w:pPr>
    <w:rPr>
      <w:rFonts w:ascii="Truesdell" w:hAnsi="Truesdel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1</cp:revision>
  <dcterms:created xsi:type="dcterms:W3CDTF">2013-05-23T23:07:00Z</dcterms:created>
  <dcterms:modified xsi:type="dcterms:W3CDTF">2013-05-23T23:07:00Z</dcterms:modified>
</cp:coreProperties>
</file>