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8F6" w:rsidRDefault="005118F6">
      <w:pPr>
        <w:ind w:left="1440" w:hanging="1440"/>
        <w:rPr>
          <w:rFonts w:ascii="Times New Roman" w:eastAsia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Definitions</w:t>
      </w:r>
      <w:r>
        <w:rPr>
          <w:rFonts w:ascii="Times New Roman" w:hAnsi="Times New Roman"/>
          <w:sz w:val="22"/>
        </w:rPr>
        <w:tab/>
        <w:t xml:space="preserve">The word </w:t>
      </w:r>
      <w:r>
        <w:rPr>
          <w:rFonts w:ascii="Times New Roman" w:hAnsi="Times New Roman"/>
          <w:i/>
          <w:sz w:val="22"/>
        </w:rPr>
        <w:t>thesis</w:t>
      </w:r>
      <w:r>
        <w:rPr>
          <w:rFonts w:ascii="Times New Roman" w:hAnsi="Times New Roman"/>
          <w:sz w:val="22"/>
        </w:rPr>
        <w:t xml:space="preserve"> derives from the </w:t>
      </w:r>
      <w:r>
        <w:rPr>
          <w:rFonts w:ascii="Times New Roman" w:eastAsia="Times New Roman" w:hAnsi="Times New Roman"/>
          <w:sz w:val="22"/>
        </w:rPr>
        <w:t xml:space="preserve">Greek word </w:t>
      </w:r>
      <w:r>
        <w:rPr>
          <w:rFonts w:ascii="Times New Roman" w:eastAsia="Times New Roman" w:hAnsi="Times New Roman"/>
          <w:i/>
          <w:sz w:val="22"/>
        </w:rPr>
        <w:t>tithenai</w:t>
      </w:r>
      <w:r>
        <w:rPr>
          <w:rFonts w:ascii="Times New Roman" w:eastAsia="Times New Roman" w:hAnsi="Times New Roman"/>
          <w:sz w:val="22"/>
        </w:rPr>
        <w:t xml:space="preserve"> (to put). The </w:t>
      </w:r>
      <w:r>
        <w:rPr>
          <w:rFonts w:ascii="Times New Roman" w:eastAsia="Times New Roman" w:hAnsi="Times New Roman"/>
          <w:i/>
          <w:sz w:val="22"/>
        </w:rPr>
        <w:t xml:space="preserve">American Heritage Dictionary </w:t>
      </w:r>
      <w:r>
        <w:rPr>
          <w:rFonts w:ascii="Times New Roman" w:eastAsia="Times New Roman" w:hAnsi="Times New Roman"/>
          <w:sz w:val="22"/>
        </w:rPr>
        <w:t>lists seven different meanings, the most relevant of which are:</w:t>
      </w:r>
    </w:p>
    <w:p w:rsidR="005118F6" w:rsidRDefault="005118F6">
      <w:pPr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 proposition that is maintained by argument. </w:t>
      </w:r>
    </w:p>
    <w:p w:rsidR="005118F6" w:rsidRDefault="005118F6">
      <w:pPr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 dissertation advancing an original point of view as a result of research, especially as a requirement for an academic degree. </w:t>
      </w:r>
    </w:p>
    <w:p w:rsidR="005118F6" w:rsidRDefault="005118F6">
      <w:pPr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hypothetical proposition, especially one put forth without proof.</w:t>
      </w:r>
    </w:p>
    <w:p w:rsidR="005118F6" w:rsidRDefault="005118F6">
      <w:pPr>
        <w:rPr>
          <w:rFonts w:ascii="Times New Roman" w:hAnsi="Times New Roman"/>
          <w:sz w:val="22"/>
        </w:rPr>
      </w:pPr>
    </w:p>
    <w:p w:rsidR="005118F6" w:rsidRDefault="005118F6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Variations</w:t>
      </w:r>
      <w:r>
        <w:rPr>
          <w:rFonts w:ascii="Times New Roman" w:hAnsi="Times New Roman"/>
          <w:sz w:val="22"/>
        </w:rPr>
        <w:tab/>
        <w:t xml:space="preserve">Some people use the word </w:t>
      </w:r>
      <w:r>
        <w:rPr>
          <w:rFonts w:ascii="Times New Roman" w:hAnsi="Times New Roman"/>
          <w:i/>
          <w:sz w:val="22"/>
        </w:rPr>
        <w:t xml:space="preserve">thesis </w:t>
      </w:r>
      <w:r>
        <w:rPr>
          <w:rFonts w:ascii="Times New Roman" w:hAnsi="Times New Roman"/>
          <w:sz w:val="22"/>
        </w:rPr>
        <w:t xml:space="preserve">as a synonym for these words: </w:t>
      </w:r>
      <w:r>
        <w:rPr>
          <w:rFonts w:ascii="Times New Roman" w:hAnsi="Times New Roman"/>
          <w:i/>
          <w:sz w:val="22"/>
        </w:rPr>
        <w:t>claim, proposition, assertion, proposal, statement, position, theory, argument, controlling idea, main idea</w:t>
      </w:r>
      <w:r>
        <w:rPr>
          <w:rFonts w:ascii="Times New Roman" w:hAnsi="Times New Roman"/>
          <w:sz w:val="22"/>
        </w:rPr>
        <w:t xml:space="preserve">. It’s important to keep in mind that a thesis is a </w:t>
      </w:r>
      <w:r>
        <w:rPr>
          <w:rFonts w:ascii="Times New Roman" w:hAnsi="Times New Roman"/>
          <w:i/>
          <w:sz w:val="22"/>
        </w:rPr>
        <w:t>declarative statement</w:t>
      </w:r>
      <w:r>
        <w:rPr>
          <w:rFonts w:ascii="Times New Roman" w:hAnsi="Times New Roman"/>
          <w:sz w:val="22"/>
        </w:rPr>
        <w:t>.</w:t>
      </w:r>
    </w:p>
    <w:p w:rsidR="005118F6" w:rsidRDefault="005118F6">
      <w:pPr>
        <w:ind w:left="1440" w:hanging="1440"/>
        <w:rPr>
          <w:rFonts w:ascii="Times New Roman" w:hAnsi="Times New Roman"/>
          <w:sz w:val="22"/>
        </w:rPr>
      </w:pPr>
    </w:p>
    <w:p w:rsidR="005118F6" w:rsidRDefault="005118F6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Some distinguish between a </w:t>
      </w:r>
      <w:r>
        <w:rPr>
          <w:rFonts w:ascii="Times New Roman" w:hAnsi="Times New Roman"/>
          <w:b/>
          <w:sz w:val="22"/>
        </w:rPr>
        <w:t xml:space="preserve">stated thesis </w:t>
      </w:r>
      <w:r>
        <w:rPr>
          <w:rFonts w:ascii="Times New Roman" w:hAnsi="Times New Roman"/>
          <w:sz w:val="22"/>
        </w:rPr>
        <w:t xml:space="preserve">and an </w:t>
      </w:r>
      <w:r>
        <w:rPr>
          <w:rFonts w:ascii="Times New Roman" w:hAnsi="Times New Roman"/>
          <w:b/>
          <w:sz w:val="22"/>
        </w:rPr>
        <w:t>implied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thesis</w:t>
      </w:r>
      <w:r>
        <w:rPr>
          <w:rFonts w:ascii="Times New Roman" w:hAnsi="Times New Roman"/>
          <w:sz w:val="22"/>
        </w:rPr>
        <w:t xml:space="preserve">; the first is a declarative sentence, the second is woven throughout the introduction but never reduced down to a formal statement. Some use the term </w:t>
      </w:r>
      <w:r>
        <w:rPr>
          <w:rFonts w:ascii="Times New Roman" w:hAnsi="Times New Roman"/>
          <w:b/>
          <w:sz w:val="22"/>
        </w:rPr>
        <w:t>working thesis</w:t>
      </w:r>
      <w:r>
        <w:rPr>
          <w:rFonts w:ascii="Times New Roman" w:hAnsi="Times New Roman"/>
          <w:sz w:val="22"/>
        </w:rPr>
        <w:t xml:space="preserve"> to refer to a “tentative” assertion that will evolve as the writer explores the subject, but will help focus the writer’s thinking about the topic. In the </w:t>
      </w:r>
      <w:r>
        <w:rPr>
          <w:rFonts w:ascii="Times New Roman" w:hAnsi="Times New Roman"/>
          <w:i/>
          <w:sz w:val="22"/>
        </w:rPr>
        <w:t>New St. Martin’s Handbook</w:t>
      </w:r>
      <w:r>
        <w:rPr>
          <w:rFonts w:ascii="Times New Roman" w:hAnsi="Times New Roman"/>
          <w:sz w:val="22"/>
        </w:rPr>
        <w:t xml:space="preserve">, Lunsford and Connors identify two parts to a working thesis: the </w:t>
      </w:r>
      <w:r>
        <w:rPr>
          <w:rFonts w:ascii="Times New Roman" w:hAnsi="Times New Roman"/>
          <w:b/>
          <w:sz w:val="22"/>
        </w:rPr>
        <w:t xml:space="preserve">topic </w:t>
      </w:r>
      <w:r>
        <w:rPr>
          <w:rFonts w:ascii="Times New Roman" w:hAnsi="Times New Roman"/>
          <w:sz w:val="22"/>
        </w:rPr>
        <w:t xml:space="preserve">part, which states the topic, and a </w:t>
      </w:r>
      <w:r>
        <w:rPr>
          <w:rFonts w:ascii="Times New Roman" w:hAnsi="Times New Roman"/>
          <w:b/>
          <w:sz w:val="22"/>
        </w:rPr>
        <w:t>comment</w:t>
      </w:r>
      <w:r>
        <w:rPr>
          <w:rFonts w:ascii="Times New Roman" w:hAnsi="Times New Roman"/>
          <w:sz w:val="22"/>
        </w:rPr>
        <w:t xml:space="preserve"> part, which makes an important point about the topic.</w:t>
      </w:r>
    </w:p>
    <w:p w:rsidR="005118F6" w:rsidRDefault="005118F6">
      <w:pPr>
        <w:ind w:left="1440" w:hanging="1440"/>
        <w:rPr>
          <w:rFonts w:ascii="Times New Roman" w:hAnsi="Times New Roman"/>
          <w:sz w:val="22"/>
        </w:rPr>
      </w:pPr>
    </w:p>
    <w:p w:rsidR="005118F6" w:rsidRDefault="005118F6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Elements</w:t>
      </w:r>
      <w:r>
        <w:rPr>
          <w:rFonts w:ascii="Times New Roman" w:hAnsi="Times New Roman"/>
          <w:sz w:val="22"/>
        </w:rPr>
        <w:tab/>
        <w:t>A thesis has several essential qualities. It is:</w:t>
      </w:r>
    </w:p>
    <w:p w:rsidR="005118F6" w:rsidRDefault="005118F6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Interesting</w:t>
      </w:r>
      <w:r>
        <w:rPr>
          <w:rFonts w:ascii="Times New Roman" w:hAnsi="Times New Roman"/>
          <w:sz w:val="22"/>
        </w:rPr>
        <w:t xml:space="preserve"> to your audience (i.e., important, original, insightful)</w:t>
      </w:r>
    </w:p>
    <w:p w:rsidR="005118F6" w:rsidRDefault="005118F6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Specific</w:t>
      </w:r>
      <w:r>
        <w:rPr>
          <w:rFonts w:ascii="Times New Roman" w:hAnsi="Times New Roman"/>
          <w:sz w:val="22"/>
        </w:rPr>
        <w:t xml:space="preserve"> but not </w:t>
      </w:r>
      <w:r>
        <w:rPr>
          <w:rFonts w:ascii="Times New Roman" w:hAnsi="Times New Roman"/>
          <w:i/>
          <w:sz w:val="22"/>
        </w:rPr>
        <w:t>too</w:t>
      </w:r>
      <w:r>
        <w:rPr>
          <w:rFonts w:ascii="Times New Roman" w:hAnsi="Times New Roman"/>
          <w:sz w:val="22"/>
        </w:rPr>
        <w:t xml:space="preserve"> specific </w:t>
      </w:r>
    </w:p>
    <w:p w:rsidR="005118F6" w:rsidRDefault="005118F6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Manageable</w:t>
      </w:r>
      <w:r>
        <w:rPr>
          <w:rFonts w:ascii="Times New Roman" w:hAnsi="Times New Roman"/>
          <w:sz w:val="22"/>
        </w:rPr>
        <w:t xml:space="preserve"> because it is limited</w:t>
      </w:r>
    </w:p>
    <w:p w:rsidR="005118F6" w:rsidRDefault="005118F6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General</w:t>
      </w:r>
      <w:r>
        <w:rPr>
          <w:rFonts w:ascii="Times New Roman" w:hAnsi="Times New Roman"/>
          <w:sz w:val="22"/>
        </w:rPr>
        <w:t xml:space="preserve"> instead of factual (but not </w:t>
      </w:r>
      <w:r>
        <w:rPr>
          <w:rFonts w:ascii="Times New Roman" w:hAnsi="Times New Roman"/>
          <w:i/>
          <w:sz w:val="22"/>
        </w:rPr>
        <w:t xml:space="preserve">too </w:t>
      </w:r>
      <w:r>
        <w:rPr>
          <w:rFonts w:ascii="Times New Roman" w:hAnsi="Times New Roman"/>
          <w:sz w:val="22"/>
        </w:rPr>
        <w:t>general!)</w:t>
      </w:r>
    </w:p>
    <w:p w:rsidR="005118F6" w:rsidRDefault="005118F6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Supportable</w:t>
      </w:r>
      <w:r>
        <w:rPr>
          <w:rFonts w:ascii="Times New Roman" w:hAnsi="Times New Roman"/>
          <w:sz w:val="22"/>
        </w:rPr>
        <w:t xml:space="preserve"> (i.e., there are many interesting aspects to the subject of the essay that the writer can support with appropriate evidence)</w:t>
      </w:r>
    </w:p>
    <w:p w:rsidR="005118F6" w:rsidRDefault="005118F6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Clear, concise, </w:t>
      </w:r>
      <w:r>
        <w:rPr>
          <w:rFonts w:ascii="Times New Roman" w:hAnsi="Times New Roman"/>
          <w:sz w:val="22"/>
        </w:rPr>
        <w:t>and</w:t>
      </w:r>
      <w:r>
        <w:rPr>
          <w:rFonts w:ascii="Times New Roman" w:hAnsi="Times New Roman"/>
          <w:i/>
          <w:sz w:val="22"/>
        </w:rPr>
        <w:t xml:space="preserve"> correct</w:t>
      </w:r>
      <w:r>
        <w:rPr>
          <w:rFonts w:ascii="Times New Roman" w:hAnsi="Times New Roman"/>
          <w:sz w:val="22"/>
        </w:rPr>
        <w:t>.</w:t>
      </w:r>
    </w:p>
    <w:p w:rsidR="005118F6" w:rsidRDefault="005118F6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Ethical</w:t>
      </w:r>
      <w:r>
        <w:rPr>
          <w:rFonts w:ascii="Times New Roman" w:hAnsi="Times New Roman"/>
          <w:sz w:val="22"/>
        </w:rPr>
        <w:t>: You argue your point in good faith, with integrity and sincerity.</w:t>
      </w:r>
    </w:p>
    <w:p w:rsidR="005118F6" w:rsidRDefault="005118F6">
      <w:pPr>
        <w:pStyle w:val="BodyTextIndent"/>
        <w:rPr>
          <w:b/>
          <w:sz w:val="22"/>
        </w:rPr>
      </w:pPr>
    </w:p>
    <w:p w:rsidR="005118F6" w:rsidRDefault="005118F6">
      <w:pPr>
        <w:pStyle w:val="BodyTextIndent"/>
        <w:rPr>
          <w:sz w:val="22"/>
        </w:rPr>
      </w:pPr>
      <w:r>
        <w:rPr>
          <w:b/>
          <w:sz w:val="22"/>
        </w:rPr>
        <w:t>Types</w:t>
      </w:r>
      <w:r>
        <w:rPr>
          <w:sz w:val="22"/>
        </w:rPr>
        <w:tab/>
        <w:t>Rhetoricians identify several types of theses, which they generally state as questions:</w:t>
      </w:r>
    </w:p>
    <w:p w:rsidR="005118F6" w:rsidRDefault="005118F6">
      <w:pPr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Questions of fact: Is it </w:t>
      </w:r>
      <w:r>
        <w:rPr>
          <w:rFonts w:ascii="Times New Roman" w:hAnsi="Times New Roman"/>
          <w:i/>
          <w:sz w:val="22"/>
        </w:rPr>
        <w:t>x</w:t>
      </w:r>
      <w:r>
        <w:rPr>
          <w:rFonts w:ascii="Times New Roman" w:hAnsi="Times New Roman"/>
          <w:sz w:val="22"/>
        </w:rPr>
        <w:t>?</w:t>
      </w:r>
    </w:p>
    <w:p w:rsidR="005118F6" w:rsidRDefault="005118F6">
      <w:pPr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Questions of definition: What is </w:t>
      </w:r>
      <w:r>
        <w:rPr>
          <w:rFonts w:ascii="Times New Roman" w:hAnsi="Times New Roman"/>
          <w:i/>
          <w:sz w:val="22"/>
        </w:rPr>
        <w:t>x</w:t>
      </w:r>
      <w:r>
        <w:rPr>
          <w:rFonts w:ascii="Times New Roman" w:hAnsi="Times New Roman"/>
          <w:sz w:val="22"/>
        </w:rPr>
        <w:t>?</w:t>
      </w:r>
    </w:p>
    <w:p w:rsidR="005118F6" w:rsidRDefault="005118F6">
      <w:pPr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Questions of quality: What kind is </w:t>
      </w:r>
      <w:r>
        <w:rPr>
          <w:rFonts w:ascii="Times New Roman" w:hAnsi="Times New Roman"/>
          <w:i/>
          <w:sz w:val="22"/>
        </w:rPr>
        <w:t>x</w:t>
      </w:r>
      <w:r>
        <w:rPr>
          <w:rFonts w:ascii="Times New Roman" w:hAnsi="Times New Roman"/>
          <w:sz w:val="22"/>
        </w:rPr>
        <w:t xml:space="preserve">? Or: How good, beautiful, ethical is </w:t>
      </w:r>
      <w:r>
        <w:rPr>
          <w:rFonts w:ascii="Times New Roman" w:hAnsi="Times New Roman"/>
          <w:i/>
          <w:sz w:val="22"/>
        </w:rPr>
        <w:t>x</w:t>
      </w:r>
      <w:r>
        <w:rPr>
          <w:rFonts w:ascii="Times New Roman" w:hAnsi="Times New Roman"/>
          <w:sz w:val="22"/>
        </w:rPr>
        <w:t xml:space="preserve">? </w:t>
      </w:r>
    </w:p>
    <w:p w:rsidR="005118F6" w:rsidRDefault="005118F6">
      <w:pPr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Questions of probability: What will </w:t>
      </w:r>
      <w:r>
        <w:rPr>
          <w:rFonts w:ascii="Times New Roman" w:hAnsi="Times New Roman"/>
          <w:i/>
          <w:sz w:val="22"/>
        </w:rPr>
        <w:t xml:space="preserve">x </w:t>
      </w:r>
      <w:r>
        <w:rPr>
          <w:rFonts w:ascii="Times New Roman" w:hAnsi="Times New Roman"/>
          <w:sz w:val="22"/>
        </w:rPr>
        <w:t>do (how will it behave)?</w:t>
      </w:r>
    </w:p>
    <w:p w:rsidR="005118F6" w:rsidRDefault="005118F6">
      <w:pPr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Questions of value: How important is </w:t>
      </w:r>
      <w:r>
        <w:rPr>
          <w:rFonts w:ascii="Times New Roman" w:hAnsi="Times New Roman"/>
          <w:i/>
          <w:sz w:val="22"/>
        </w:rPr>
        <w:t>x</w:t>
      </w:r>
      <w:r>
        <w:rPr>
          <w:rFonts w:ascii="Times New Roman" w:hAnsi="Times New Roman"/>
          <w:sz w:val="22"/>
        </w:rPr>
        <w:t>?</w:t>
      </w:r>
    </w:p>
    <w:p w:rsidR="005118F6" w:rsidRDefault="005118F6">
      <w:pPr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Questions of policy: What should </w:t>
      </w:r>
      <w:r>
        <w:rPr>
          <w:rFonts w:ascii="Times New Roman" w:hAnsi="Times New Roman"/>
          <w:i/>
          <w:sz w:val="22"/>
        </w:rPr>
        <w:t xml:space="preserve">x </w:t>
      </w:r>
      <w:r>
        <w:rPr>
          <w:rFonts w:ascii="Times New Roman" w:hAnsi="Times New Roman"/>
          <w:sz w:val="22"/>
        </w:rPr>
        <w:t xml:space="preserve">do? Or: What should we do with </w:t>
      </w:r>
      <w:r>
        <w:rPr>
          <w:rFonts w:ascii="Times New Roman" w:hAnsi="Times New Roman"/>
          <w:i/>
          <w:sz w:val="22"/>
        </w:rPr>
        <w:t>x</w:t>
      </w:r>
      <w:r>
        <w:rPr>
          <w:rFonts w:ascii="Times New Roman" w:hAnsi="Times New Roman"/>
          <w:sz w:val="22"/>
        </w:rPr>
        <w:t>?</w:t>
      </w:r>
    </w:p>
    <w:p w:rsidR="005118F6" w:rsidRDefault="005118F6">
      <w:pPr>
        <w:rPr>
          <w:rFonts w:ascii="Times New Roman" w:hAnsi="Times New Roman"/>
          <w:sz w:val="22"/>
        </w:rPr>
      </w:pPr>
    </w:p>
    <w:p w:rsidR="005118F6" w:rsidRDefault="005118F6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suggest the following four types of argument:</w:t>
      </w:r>
    </w:p>
    <w:p w:rsidR="005118F6" w:rsidRDefault="005118F6">
      <w:pPr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Meaning (what </w:t>
      </w:r>
      <w:r>
        <w:rPr>
          <w:rFonts w:ascii="Times New Roman" w:hAnsi="Times New Roman"/>
          <w:i/>
          <w:sz w:val="22"/>
        </w:rPr>
        <w:t xml:space="preserve">x </w:t>
      </w:r>
      <w:r>
        <w:rPr>
          <w:rFonts w:ascii="Times New Roman" w:hAnsi="Times New Roman"/>
          <w:sz w:val="22"/>
        </w:rPr>
        <w:t>means)</w:t>
      </w:r>
    </w:p>
    <w:p w:rsidR="005118F6" w:rsidRDefault="005118F6">
      <w:pPr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Value (what </w:t>
      </w:r>
      <w:r>
        <w:rPr>
          <w:rFonts w:ascii="Times New Roman" w:hAnsi="Times New Roman"/>
          <w:i/>
          <w:sz w:val="22"/>
        </w:rPr>
        <w:t xml:space="preserve">x </w:t>
      </w:r>
      <w:r>
        <w:rPr>
          <w:rFonts w:ascii="Times New Roman" w:hAnsi="Times New Roman"/>
          <w:sz w:val="22"/>
        </w:rPr>
        <w:t xml:space="preserve">is worth or why </w:t>
      </w:r>
      <w:r>
        <w:rPr>
          <w:rFonts w:ascii="Times New Roman" w:hAnsi="Times New Roman"/>
          <w:i/>
          <w:sz w:val="22"/>
        </w:rPr>
        <w:t xml:space="preserve">x </w:t>
      </w:r>
      <w:r>
        <w:rPr>
          <w:rFonts w:ascii="Times New Roman" w:hAnsi="Times New Roman"/>
          <w:sz w:val="22"/>
        </w:rPr>
        <w:t>is important)</w:t>
      </w:r>
    </w:p>
    <w:p w:rsidR="005118F6" w:rsidRDefault="005118F6">
      <w:pPr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Truth (what </w:t>
      </w:r>
      <w:r>
        <w:rPr>
          <w:rFonts w:ascii="Times New Roman" w:hAnsi="Times New Roman"/>
          <w:i/>
          <w:sz w:val="22"/>
        </w:rPr>
        <w:t xml:space="preserve">x </w:t>
      </w:r>
      <w:r>
        <w:rPr>
          <w:rFonts w:ascii="Times New Roman" w:hAnsi="Times New Roman"/>
          <w:sz w:val="22"/>
        </w:rPr>
        <w:t>really is or did)</w:t>
      </w:r>
    </w:p>
    <w:p w:rsidR="005118F6" w:rsidRDefault="005118F6">
      <w:pPr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Action (what </w:t>
      </w:r>
      <w:r>
        <w:rPr>
          <w:rFonts w:ascii="Times New Roman" w:hAnsi="Times New Roman"/>
          <w:i/>
          <w:sz w:val="22"/>
        </w:rPr>
        <w:t>x</w:t>
      </w:r>
      <w:r>
        <w:rPr>
          <w:rFonts w:ascii="Times New Roman" w:hAnsi="Times New Roman"/>
          <w:sz w:val="22"/>
        </w:rPr>
        <w:t xml:space="preserve"> should do or what should be done about </w:t>
      </w:r>
      <w:r>
        <w:rPr>
          <w:rFonts w:ascii="Times New Roman" w:hAnsi="Times New Roman"/>
          <w:i/>
          <w:sz w:val="22"/>
        </w:rPr>
        <w:t>x</w:t>
      </w:r>
      <w:r>
        <w:rPr>
          <w:rFonts w:ascii="Times New Roman" w:hAnsi="Times New Roman"/>
          <w:sz w:val="22"/>
        </w:rPr>
        <w:t>)</w:t>
      </w:r>
    </w:p>
    <w:p w:rsidR="005118F6" w:rsidRPr="00AF65F0" w:rsidRDefault="005118F6">
      <w:pPr>
        <w:rPr>
          <w:rFonts w:ascii="Times New Roman" w:hAnsi="Times New Roman"/>
          <w:b/>
          <w:sz w:val="22"/>
        </w:rPr>
      </w:pPr>
      <w:r w:rsidRPr="00AF65F0">
        <w:rPr>
          <w:rFonts w:ascii="Times New Roman" w:hAnsi="Times New Roman"/>
          <w:b/>
          <w:sz w:val="22"/>
        </w:rPr>
        <w:t>Drafting a</w:t>
      </w:r>
    </w:p>
    <w:p w:rsidR="005118F6" w:rsidRPr="00AF65F0" w:rsidRDefault="005118F6">
      <w:pPr>
        <w:rPr>
          <w:rFonts w:ascii="Times New Roman" w:hAnsi="Times New Roman"/>
          <w:b/>
          <w:sz w:val="22"/>
        </w:rPr>
      </w:pPr>
      <w:r w:rsidRPr="00AF65F0">
        <w:rPr>
          <w:rFonts w:ascii="Times New Roman" w:hAnsi="Times New Roman"/>
          <w:b/>
          <w:sz w:val="22"/>
        </w:rPr>
        <w:t>Thesis</w:t>
      </w:r>
    </w:p>
    <w:p w:rsidR="005118F6" w:rsidRDefault="005118F6">
      <w:pPr>
        <w:numPr>
          <w:ilvl w:val="0"/>
          <w:numId w:val="7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Nora, Jocasta, and Antigone </w:t>
      </w:r>
      <w:r>
        <w:rPr>
          <w:rFonts w:ascii="Times New Roman" w:hAnsi="Times New Roman"/>
          <w:b/>
          <w:sz w:val="22"/>
        </w:rPr>
        <w:t>are overlooked</w:t>
      </w:r>
      <w:r>
        <w:rPr>
          <w:rFonts w:ascii="Times New Roman" w:hAnsi="Times New Roman"/>
          <w:sz w:val="22"/>
        </w:rPr>
        <w:t xml:space="preserve"> by the majority in their attempt to transcend the barriers their society had set for them.</w:t>
      </w:r>
    </w:p>
    <w:p w:rsidR="005118F6" w:rsidRDefault="005118F6">
      <w:pPr>
        <w:numPr>
          <w:ilvl w:val="0"/>
          <w:numId w:val="7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The majority </w:t>
      </w:r>
      <w:r>
        <w:rPr>
          <w:rFonts w:ascii="Times New Roman" w:hAnsi="Times New Roman"/>
          <w:b/>
          <w:sz w:val="22"/>
        </w:rPr>
        <w:t>overlook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Nora, Jocasta, and Antigone</w:t>
      </w:r>
      <w:r>
        <w:rPr>
          <w:rFonts w:ascii="Times New Roman" w:hAnsi="Times New Roman"/>
          <w:sz w:val="22"/>
        </w:rPr>
        <w:t xml:space="preserve"> in their attempt to transcend the barriers their society had set for them.</w:t>
      </w:r>
    </w:p>
    <w:p w:rsidR="005118F6" w:rsidRDefault="005118F6">
      <w:pPr>
        <w:numPr>
          <w:ilvl w:val="0"/>
          <w:numId w:val="7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Nora, Jocasta, and Antigone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transcend</w:t>
      </w:r>
      <w:r>
        <w:rPr>
          <w:rFonts w:ascii="Times New Roman" w:hAnsi="Times New Roman"/>
          <w:sz w:val="22"/>
        </w:rPr>
        <w:t xml:space="preserve"> the barriers their society </w:t>
      </w:r>
      <w:r>
        <w:rPr>
          <w:rFonts w:ascii="Times New Roman" w:hAnsi="Times New Roman"/>
          <w:b/>
          <w:sz w:val="22"/>
        </w:rPr>
        <w:t>had</w:t>
      </w:r>
      <w:r>
        <w:rPr>
          <w:rFonts w:ascii="Times New Roman" w:hAnsi="Times New Roman"/>
          <w:sz w:val="22"/>
        </w:rPr>
        <w:t xml:space="preserve"> set for them.</w:t>
      </w:r>
    </w:p>
    <w:p w:rsidR="005118F6" w:rsidRDefault="005118F6">
      <w:pPr>
        <w:numPr>
          <w:ilvl w:val="0"/>
          <w:numId w:val="7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Nora, Jocasta, and Antigone each </w:t>
      </w:r>
      <w:r>
        <w:rPr>
          <w:rFonts w:ascii="Times New Roman" w:hAnsi="Times New Roman"/>
          <w:b/>
          <w:sz w:val="22"/>
        </w:rPr>
        <w:t>defy</w:t>
      </w:r>
      <w:r>
        <w:rPr>
          <w:rFonts w:ascii="Times New Roman" w:hAnsi="Times New Roman"/>
          <w:sz w:val="22"/>
        </w:rPr>
        <w:t xml:space="preserve"> social conventions in order to gain control over their own destiny. </w:t>
      </w:r>
    </w:p>
    <w:sectPr w:rsidR="005118F6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C54" w:rsidRDefault="00DF0C54">
      <w:r>
        <w:separator/>
      </w:r>
    </w:p>
  </w:endnote>
  <w:endnote w:type="continuationSeparator" w:id="1">
    <w:p w:rsidR="00DF0C54" w:rsidRDefault="00DF0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-Bold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F6" w:rsidRDefault="005118F6">
    <w:pPr>
      <w:pStyle w:val="Footer"/>
    </w:pPr>
    <w:r>
      <w:t>© Jim Burke. 2008. For more information, visit www.englishcompanion.com.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C54" w:rsidRDefault="00DF0C54">
      <w:r>
        <w:separator/>
      </w:r>
    </w:p>
  </w:footnote>
  <w:footnote w:type="continuationSeparator" w:id="1">
    <w:p w:rsidR="00DF0C54" w:rsidRDefault="00DF0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F6" w:rsidRDefault="005118F6">
    <w:pPr>
      <w:rPr>
        <w:rFonts w:ascii="Times New Roman" w:hAnsi="Times New Roman"/>
        <w:b/>
      </w:rPr>
    </w:pPr>
    <w:r>
      <w:rPr>
        <w:rFonts w:ascii="Times New Roman" w:hAnsi="Times New Roman"/>
        <w:b/>
      </w:rPr>
      <w:t>Crafting a Literary Thesis</w:t>
    </w:r>
  </w:p>
  <w:p w:rsidR="005118F6" w:rsidRDefault="005118F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6158"/>
    <w:multiLevelType w:val="hybridMultilevel"/>
    <w:tmpl w:val="6A5A8776"/>
    <w:lvl w:ilvl="0" w:tplc="B1F4E7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-Bold" w:eastAsia="Times New Roman" w:hAnsi="Times-Bold" w:hint="default"/>
        <w:b/>
        <w:color w:val="000020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FBC53C5"/>
    <w:multiLevelType w:val="hybridMultilevel"/>
    <w:tmpl w:val="FBFA29B8"/>
    <w:lvl w:ilvl="0" w:tplc="3AE07C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-Bold" w:hAnsi="Times-Bold" w:hint="default"/>
        <w:b/>
        <w:color w:val="00002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7F50A5"/>
    <w:multiLevelType w:val="hybridMultilevel"/>
    <w:tmpl w:val="04046F80"/>
    <w:lvl w:ilvl="0" w:tplc="0409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154B0CA1"/>
    <w:multiLevelType w:val="hybridMultilevel"/>
    <w:tmpl w:val="525855F2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30365AA"/>
    <w:multiLevelType w:val="hybridMultilevel"/>
    <w:tmpl w:val="CF86C684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92A3AFC"/>
    <w:multiLevelType w:val="hybridMultilevel"/>
    <w:tmpl w:val="63E01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B9F79B7"/>
    <w:multiLevelType w:val="hybridMultilevel"/>
    <w:tmpl w:val="85F0BA72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64CD4E94"/>
    <w:multiLevelType w:val="hybridMultilevel"/>
    <w:tmpl w:val="8CD2B6E8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50956"/>
    <w:rsid w:val="000D7594"/>
    <w:rsid w:val="005118F6"/>
    <w:rsid w:val="00824AD1"/>
    <w:rsid w:val="00DF0C54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Thesis</vt:lpstr>
    </vt:vector>
  </TitlesOfParts>
  <Company>englishcompanion.com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Thesis</dc:title>
  <dc:creator>Jim Burke</dc:creator>
  <cp:lastModifiedBy>kclark</cp:lastModifiedBy>
  <cp:revision>2</cp:revision>
  <cp:lastPrinted>2012-05-03T18:34:00Z</cp:lastPrinted>
  <dcterms:created xsi:type="dcterms:W3CDTF">2012-05-03T21:01:00Z</dcterms:created>
  <dcterms:modified xsi:type="dcterms:W3CDTF">2012-05-03T21:01:00Z</dcterms:modified>
</cp:coreProperties>
</file>